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00F7" w14:textId="131ABFC1" w:rsidR="00151A56" w:rsidRPr="00600A78" w:rsidRDefault="00151A56" w:rsidP="00151A56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00A78">
        <w:rPr>
          <w:rFonts w:ascii="Times New Roman" w:hAnsi="Times New Roman" w:cs="Times New Roman"/>
          <w:sz w:val="36"/>
          <w:szCs w:val="36"/>
          <w:lang w:val="kk-KZ"/>
        </w:rPr>
        <w:t xml:space="preserve">Дәріс 15. </w:t>
      </w:r>
      <w:r w:rsidR="00600A78" w:rsidRPr="00600A78">
        <w:rPr>
          <w:rFonts w:ascii="Times New Roman" w:eastAsia="Calibri" w:hAnsi="Times New Roman" w:cs="Times New Roman"/>
          <w:sz w:val="36"/>
          <w:szCs w:val="36"/>
          <w:lang w:val="kk-KZ"/>
        </w:rPr>
        <w:t>Мемлекеттік тапсырысты орналастыру процесінде тараптардың мінез-құлық жағдайын модельдеу</w:t>
      </w:r>
    </w:p>
    <w:p w14:paraId="375AD7F3" w14:textId="77777777" w:rsidR="00151A56" w:rsidRPr="00600A78" w:rsidRDefault="00151A56" w:rsidP="00151A56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331B6569" w14:textId="77777777" w:rsidR="00151A56" w:rsidRPr="00600A78" w:rsidRDefault="00151A56" w:rsidP="00151A56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3D0E48B5" w14:textId="77777777" w:rsidR="00151A56" w:rsidRPr="00600A78" w:rsidRDefault="00151A56" w:rsidP="00151A56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00A78">
        <w:rPr>
          <w:rFonts w:ascii="Times New Roman" w:hAnsi="Times New Roman" w:cs="Times New Roman"/>
          <w:sz w:val="36"/>
          <w:szCs w:val="36"/>
          <w:lang w:val="kk-KZ"/>
        </w:rPr>
        <w:t>Сұрақтар:</w:t>
      </w:r>
    </w:p>
    <w:p w14:paraId="6808203E" w14:textId="2F9C44CD" w:rsidR="00151A56" w:rsidRPr="00600A78" w:rsidRDefault="00151A56" w:rsidP="00151A56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00A78">
        <w:rPr>
          <w:rFonts w:ascii="Times New Roman" w:hAnsi="Times New Roman" w:cs="Times New Roman"/>
          <w:sz w:val="36"/>
          <w:szCs w:val="36"/>
          <w:lang w:val="kk-KZ"/>
        </w:rPr>
        <w:t>1.</w:t>
      </w:r>
      <w:r w:rsidR="00600A78" w:rsidRPr="00600A78">
        <w:rPr>
          <w:rFonts w:ascii="Times New Roman" w:eastAsia="Calibri" w:hAnsi="Times New Roman" w:cs="Times New Roman"/>
          <w:sz w:val="36"/>
          <w:szCs w:val="36"/>
          <w:lang w:val="kk-KZ"/>
        </w:rPr>
        <w:t xml:space="preserve"> Мемлекеттік тапсырысты орналастыру процесінде тараптардың мінез-құлық жағдайын модельдеу</w:t>
      </w:r>
    </w:p>
    <w:p w14:paraId="4F856633" w14:textId="4F6B5E7A" w:rsidR="00600A78" w:rsidRPr="00600A78" w:rsidRDefault="00151A56" w:rsidP="00600A78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00A78">
        <w:rPr>
          <w:rFonts w:ascii="Times New Roman" w:hAnsi="Times New Roman" w:cs="Times New Roman"/>
          <w:sz w:val="36"/>
          <w:szCs w:val="36"/>
          <w:lang w:val="kk-KZ"/>
        </w:rPr>
        <w:t>2.</w:t>
      </w:r>
      <w:r w:rsidR="00600A78" w:rsidRPr="00600A78">
        <w:rPr>
          <w:rFonts w:ascii="Times New Roman" w:eastAsia="Calibri" w:hAnsi="Times New Roman" w:cs="Times New Roman"/>
          <w:sz w:val="36"/>
          <w:szCs w:val="36"/>
          <w:lang w:val="kk-KZ"/>
        </w:rPr>
        <w:t xml:space="preserve"> Тапсырысты орналастыру процесінде тараптардың мінез-құлық жағдайын модельдеудің тиімділігі</w:t>
      </w:r>
    </w:p>
    <w:p w14:paraId="1AC9D839" w14:textId="4BAE8FE3" w:rsidR="00151A56" w:rsidRPr="00600A78" w:rsidRDefault="00151A56" w:rsidP="00151A56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4C78B32F" w14:textId="12A8705A" w:rsidR="00151A56" w:rsidRPr="00600A78" w:rsidRDefault="00151A56" w:rsidP="00151A56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00A78">
        <w:rPr>
          <w:rFonts w:ascii="Times New Roman" w:hAnsi="Times New Roman" w:cs="Times New Roman"/>
          <w:sz w:val="36"/>
          <w:szCs w:val="36"/>
          <w:lang w:val="kk-KZ"/>
        </w:rPr>
        <w:t xml:space="preserve"> Мақсаты- студенттерге      </w:t>
      </w:r>
      <w:r w:rsidR="00600A78" w:rsidRPr="00600A78">
        <w:rPr>
          <w:rFonts w:ascii="Times New Roman" w:eastAsia="Calibri" w:hAnsi="Times New Roman" w:cs="Times New Roman"/>
          <w:sz w:val="36"/>
          <w:szCs w:val="36"/>
          <w:lang w:val="kk-KZ"/>
        </w:rPr>
        <w:t>мемлекеттік тапсырысты орналастыру процесінде тараптардың мінез-құлық жағдайын модельдеуді</w:t>
      </w:r>
      <w:r w:rsidRPr="00600A78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           түсіндіру</w:t>
      </w:r>
    </w:p>
    <w:p w14:paraId="4D7EFFEB" w14:textId="77777777" w:rsidR="00151A56" w:rsidRDefault="00151A56" w:rsidP="00151A5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B39019" w14:textId="18C80913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>М</w:t>
      </w: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>емлекеттік әлеуметтік тапсырыста көзделген көрсетілетін қызметтерді мемлекеттік сатып алуды жүзеге асыру тәртібін мемлекеттік органдар, мемлекеттік мекемелер және жедел басқару құқығындағы мемлекеттік кәсіпорындар болып табылатын тапсырыс берушілер қолданады.</w:t>
      </w:r>
    </w:p>
    <w:p w14:paraId="4DABE241" w14:textId="503D7F82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>      Біліктілік талаптарын белгілейтін, сондай-ақ Заңда көзделген мемлекеттік сатып алуды өткізу рәсімдері мен мерзімдерін регламенттейтін нормаларды қоспағанда, мемлекеттік әлеуметтік тапсырыста көзделген көрсетілетін қызметтерді мемлекеттік сатып алу Заңға және осы Қағидаларға сәйкес веб-портал арқылы жүзеге асырылады.</w:t>
      </w:r>
    </w:p>
    <w:p w14:paraId="5613B9EB" w14:textId="3B71D985" w:rsidR="001D5440" w:rsidRPr="001D5440" w:rsidRDefault="001D5440" w:rsidP="001D54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>      Мемлекеттік әлеуметтік тапсырыспен көзделген көрсетілетін қызметтерді мемлекеттік сатып алу жөніндегі конкурстық құжаттама осы Қағидаларға </w:t>
      </w: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fldChar w:fldCharType="begin"/>
      </w: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instrText xml:space="preserve"> HYPERLINK "https://adilet.zan.kz/kaz/docs/V1500012590" \l "z979" </w:instrText>
      </w: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fldChar w:fldCharType="separate"/>
      </w:r>
      <w:r w:rsidRPr="001D5440">
        <w:rPr>
          <w:rFonts w:ascii="Times New Roman" w:eastAsia="Times New Roman" w:hAnsi="Times New Roman" w:cs="Times New Roman"/>
          <w:color w:val="073A5E"/>
          <w:spacing w:val="2"/>
          <w:sz w:val="40"/>
          <w:szCs w:val="40"/>
          <w:u w:val="single"/>
          <w:lang w:val="kk-KZ" w:eastAsia="ru-RU"/>
        </w:rPr>
        <w:t>24-</w:t>
      </w:r>
      <w:r w:rsidRPr="001D5440">
        <w:rPr>
          <w:rFonts w:ascii="Times New Roman" w:eastAsia="Times New Roman" w:hAnsi="Times New Roman" w:cs="Times New Roman"/>
          <w:color w:val="073A5E"/>
          <w:spacing w:val="2"/>
          <w:sz w:val="40"/>
          <w:szCs w:val="40"/>
          <w:u w:val="single"/>
          <w:lang w:val="kk-KZ" w:eastAsia="ru-RU"/>
        </w:rPr>
        <w:lastRenderedPageBreak/>
        <w:t>қосымшаға</w:t>
      </w: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fldChar w:fldCharType="end"/>
      </w: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> сәйкес қазақ және орыс тілдерінде қалыптастырылады.</w:t>
      </w:r>
    </w:p>
    <w:p w14:paraId="4DD05233" w14:textId="5BFAFA67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>      Мемлекеттік әлеуметтік тапсырыста көзделген көрсетілетін қызметтерді мемлекеттік сатып алу Қазақстан Республикасының мемлекеттік әлеуметтік тапсырыс саласындағы заңнамасының талаптары ескеріле отырып жүзеге асырылады.</w:t>
      </w:r>
    </w:p>
    <w:p w14:paraId="4BEE4299" w14:textId="3FA10E87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>      Мемлекеттік әлеуметтік тапсырыспен көзделген көрсетілетін қызметтерді мемлекеттік сатып алу жөніндегі конкурсқа "Қазақстан Республикасындағы мемлекеттік әлеуметтік тапсырыс, үкіметтік емес ұйымдарға арналған гранттар және сыйлықақылар туралы" Қазақстан Республикасы Заңының 5-бабында көзделген бағыттар бойынша қызметін жарғылық мақсаттарға сәйкес жүзеге асыратын Қазақстан Республикасының үкіметтік емес ұйымдары қатысады.</w:t>
      </w:r>
    </w:p>
    <w:p w14:paraId="0E7DB9C8" w14:textId="06C88626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>     Мемлекеттік әлеуметтік тапсырыста көзделген көрсетілетін қызметтерді мемлекеттік сатып алу кезінде әлеуетті өнім берушілерге мынадай біліктілік талаптары қолданылмайды:</w:t>
      </w:r>
    </w:p>
    <w:p w14:paraId="084CEB1A" w14:textId="77777777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>      1) төлем қабілеттілігінің болуы;</w:t>
      </w:r>
    </w:p>
    <w:p w14:paraId="09E3F5D4" w14:textId="77777777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>      2) шарт бойынша міндеттемелерді орындау үшін жеткілікті материалдық және еңбек ресурстарының болуы.</w:t>
      </w:r>
    </w:p>
    <w:p w14:paraId="095A6E08" w14:textId="77777777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 xml:space="preserve">      Осы тармақтың 2) тармақшасында көзделген норма бір қаржы жылынан асатын мерзімге </w:t>
      </w: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lastRenderedPageBreak/>
        <w:t>мемлекеттік әлеуметтік тапсырыс қызметтерін мемлекеттік сатып алуды өткізу жөніндегі конкурстарға қатысатын әлеуетті өнім берушілерге қолданылмайды.</w:t>
      </w:r>
    </w:p>
    <w:p w14:paraId="6D3BDC3B" w14:textId="27690781" w:rsidR="001D5440" w:rsidRPr="001D5440" w:rsidRDefault="001D5440" w:rsidP="001D5440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 w:rsidRPr="001D5440">
        <w:rPr>
          <w:rFonts w:ascii="Times New Roman" w:eastAsia="Times New Roman" w:hAnsi="Times New Roman" w:cs="Times New Roman"/>
          <w:color w:val="FF0000"/>
          <w:sz w:val="40"/>
          <w:szCs w:val="40"/>
          <w:bdr w:val="none" w:sz="0" w:space="0" w:color="auto" w:frame="1"/>
          <w:shd w:val="clear" w:color="auto" w:fill="FFFFFF"/>
          <w:lang w:val="kk-KZ" w:eastAsia="ru-RU"/>
        </w:rPr>
        <w:t>     </w:t>
      </w:r>
      <w:r w:rsidRPr="001D5440">
        <w:rPr>
          <w:rFonts w:ascii="Times New Roman" w:eastAsia="Times New Roman" w:hAnsi="Times New Roman" w:cs="Times New Roman"/>
          <w:color w:val="000000"/>
          <w:sz w:val="40"/>
          <w:szCs w:val="40"/>
          <w:lang w:val="kk-KZ" w:eastAsia="ru-RU"/>
        </w:rPr>
        <w:br/>
      </w:r>
    </w:p>
    <w:p w14:paraId="2C7CAD89" w14:textId="1314FE36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>      Бір қаржы жылынан астам мерзімге мемлекеттік әлеуметтік тапсырыс қызметтерін мемлекеттік сатып алу кезінде Заңда және осы Қағидаларда көзделген талаптардан басқа, конкурстық құжаттамада әлеуетті өнім берушінің материалдық-техникалық базасының сипаттамасы мен оған қойылатын талаптар қамтылады.</w:t>
      </w:r>
    </w:p>
    <w:p w14:paraId="461A1C0A" w14:textId="64F86020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>      Ұйымдастырушы конкурстық құжаттама бекітілген күннен бастап үш жұмыс күнінен кешіктірмей, бірақ әлеуетті өнім берушілердің конкурсқа қатысуға өтінімдерді ұсынудың соңғы күніне дейін кемінде күнтізбелік жиырма күн бұрын веб-порталда мемлекеттік әлеуметтік тапсырыс қызметтерін мемлекеттік сатып алуды жүзеге асыру туралы хабарландырудың мәтінін орналастырады.</w:t>
      </w:r>
    </w:p>
    <w:p w14:paraId="72B2791B" w14:textId="1C564079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>      Мемлекеттік әлеуметтік тапсырыс қызметтерін қайта Мемлекеттік сатып алу жүзеге асырылған жағдайда ұйымдастырушы конкурсқа қатысуға өтінімдер ұсынудың соңғы күніне дейін кемінде күнтізбелік он күн бұрын веб-порталда мемлекеттік әлеуметтік тапсырыс қызметтерін қайта Мемлекеттік сатып алуды жүзеге асыру туралы хабарландырудың мәтінін орналастырады.</w:t>
      </w:r>
    </w:p>
    <w:p w14:paraId="43DCF9F8" w14:textId="39353450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lastRenderedPageBreak/>
        <w:t>      Мемлекеттік әлеуметтік тапсырыс қызметтерін мемлекеттік сатып алуға қатысуға өтінімдерді ашуды ұйымдастырушы конкурстық құжаттамада көрсеткен өтінімдерді ұсынудың түпкілікті күні мен уақыты келгенде веб-портал автоматты түрде жүзеге асырады.</w:t>
      </w:r>
    </w:p>
    <w:p w14:paraId="0F6E6DFF" w14:textId="3E157166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>       Мемлекеттік әлеуметтік тапсырыс қызметтерін мемлекеттік сатып алуға қатысуға өтінімдерді ашу хаттамасы ашылған күні веб-порталда автоматты түрде орналастырылады.</w:t>
      </w:r>
    </w:p>
    <w:p w14:paraId="1A7E8D61" w14:textId="078DCF8F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>       Конкурстық комиссия конкурсқа қатысуға өтінімдер ашылған күннен бастап он жұмыс күні ішінде веб-портал арқылы мемлекеттік әлеуметтік тапсырыс қызметтерін мемлекеттік сатып алуды өткізу жөніндегі конкурсқа қатысуға өтінімдерді олардың конкурстық құжаттама талаптарына сәйкестігі тұрғысынан қарайды.</w:t>
      </w:r>
    </w:p>
    <w:p w14:paraId="04028F7E" w14:textId="5DF8E0B9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>     Егер әлеуетті өнім берушінің конкурстық өтінімі конкурстық құжаттама талаптарына, оның ішінде осы Қағидалардың 404-тармағында көрсетілген талаптарға сәйкес келмесе, бір қаржы жылынан астам мерзімге мемлекеттік әлеуметтік тапсырыс қызметтерін мемлекеттік сатып алуды өткізу жөніндегі конкурсқа қатысуға өтінімдерді қарау кезінде конкурстық комиссия конкурстық өтінімді қабылдамайды.</w:t>
      </w:r>
    </w:p>
    <w:p w14:paraId="714792A9" w14:textId="28A256B1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 xml:space="preserve">      Мемлекеттік әлеуметтік тапсырыс қызметтерін мемлекеттік сатып алу кезінде ұйымдастырушы конкурстық құжаттамада әлеуетті өнім берушілер </w:t>
      </w: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lastRenderedPageBreak/>
        <w:t>ұсынған конкурсқа қатысуға өтінімдерді бағалау үшін мынадай өлшемшарттарды көздейді:</w:t>
      </w:r>
    </w:p>
    <w:p w14:paraId="61D25EF2" w14:textId="77777777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 w:eastAsia="ru-RU"/>
        </w:rPr>
        <w:t xml:space="preserve">      </w:t>
      </w: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1)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әлеуетті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өнім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беруші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ұсынатын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жобаның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тапсырыс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берушінің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техникалық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ерекшелігінің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талаптарына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сәйкестігі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;</w:t>
      </w:r>
    </w:p>
    <w:p w14:paraId="5E914600" w14:textId="77777777" w:rsidR="001D5440" w:rsidRPr="001D5440" w:rsidRDefault="001D5440" w:rsidP="001D54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      2)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әлеуетті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өнім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берушінің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қызметі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мақсатының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(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құрылтай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құжаттарына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сәйкес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)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тапсырыс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берушінің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сатып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алынатын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қызметтеріне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және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"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Қазақстан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Республикасындағы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мемлекеттік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әлеуметтік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тапсырыс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,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үкіметтік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емес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ұйымдарға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арналған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гранттар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және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сыйлықақылар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туралы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"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Қазақстан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Республикасы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Заңының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 </w:t>
      </w:r>
      <w:hyperlink r:id="rId5" w:anchor="z6" w:history="1">
        <w:r w:rsidRPr="001D5440">
          <w:rPr>
            <w:rFonts w:ascii="Times New Roman" w:eastAsia="Times New Roman" w:hAnsi="Times New Roman" w:cs="Times New Roman"/>
            <w:color w:val="073A5E"/>
            <w:spacing w:val="2"/>
            <w:sz w:val="40"/>
            <w:szCs w:val="40"/>
            <w:u w:val="single"/>
            <w:lang w:eastAsia="ru-RU"/>
          </w:rPr>
          <w:t>5-бабында</w:t>
        </w:r>
      </w:hyperlink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 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көзделген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бағыттарға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сәйкестігі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;</w:t>
      </w:r>
    </w:p>
    <w:p w14:paraId="063750E9" w14:textId="77777777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      3)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әлеуетті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өнім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берушінің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"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Үкіметтік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емес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ұйымдардың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дерекқорында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"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болуы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туралы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мәліметтер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;</w:t>
      </w:r>
    </w:p>
    <w:p w14:paraId="1327A522" w14:textId="77777777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      4)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әлеуетті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өнім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берушінің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жұмыс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тәжірибесінің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болуы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;</w:t>
      </w:r>
    </w:p>
    <w:p w14:paraId="72F6BC73" w14:textId="77777777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      5)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әлеуметтік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жобаны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және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(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немесе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)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әлеуметтік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бағдарламаны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іске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асыруға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тартылатын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мамандардың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еңбек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өтілі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мен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біліктілігі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;</w:t>
      </w:r>
    </w:p>
    <w:p w14:paraId="7EA88355" w14:textId="77777777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      6)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жоба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жергілікті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бюджет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қаражаты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есебінен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іске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асырылған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жағдайда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-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үкіметтік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емес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ұйымның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тиісті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өңірдегі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жұмыс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тәжірибесі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.</w:t>
      </w:r>
    </w:p>
    <w:p w14:paraId="21C341F3" w14:textId="77777777" w:rsidR="001D5440" w:rsidRPr="001D5440" w:rsidRDefault="001D5440" w:rsidP="001D544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      Осы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тармақтың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1) – 6)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тармақшаларында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көзделген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өлшемшарттар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бойынша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баллдарды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есептеу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lastRenderedPageBreak/>
        <w:t>мемлекеттік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әлеуметтік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тапсырыста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көзделген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көрсетілетін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қызметтерді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мемлекеттік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сатып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алу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жөніндегі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конкурстық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құжаттамаға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 </w:t>
      </w:r>
      <w:hyperlink r:id="rId6" w:anchor="z778" w:history="1">
        <w:r w:rsidRPr="001D5440">
          <w:rPr>
            <w:rFonts w:ascii="Times New Roman" w:eastAsia="Times New Roman" w:hAnsi="Times New Roman" w:cs="Times New Roman"/>
            <w:color w:val="073A5E"/>
            <w:spacing w:val="2"/>
            <w:sz w:val="40"/>
            <w:szCs w:val="40"/>
            <w:u w:val="single"/>
            <w:lang w:eastAsia="ru-RU"/>
          </w:rPr>
          <w:t>1-қосымшаға</w:t>
        </w:r>
      </w:hyperlink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 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сәйкес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есептеледі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.</w:t>
      </w:r>
    </w:p>
    <w:p w14:paraId="5AC5DAAC" w14:textId="281BE09D" w:rsidR="001D5440" w:rsidRPr="001D5440" w:rsidRDefault="001D5440" w:rsidP="001D5440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D5440">
        <w:rPr>
          <w:rFonts w:ascii="Times New Roman" w:eastAsia="Times New Roman" w:hAnsi="Times New Roman" w:cs="Times New Roman"/>
          <w:color w:val="FF0000"/>
          <w:sz w:val="40"/>
          <w:szCs w:val="40"/>
          <w:bdr w:val="none" w:sz="0" w:space="0" w:color="auto" w:frame="1"/>
          <w:shd w:val="clear" w:color="auto" w:fill="FFFFFF"/>
          <w:lang w:eastAsia="ru-RU"/>
        </w:rPr>
        <w:t>     </w:t>
      </w:r>
      <w:r w:rsidRPr="001D54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14:paraId="7362D8B1" w14:textId="497B1545" w:rsidR="001D5440" w:rsidRPr="001D5440" w:rsidRDefault="001D5440" w:rsidP="001D5440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</w:pPr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     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Конкурстық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өтінімдері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осы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Қағидалардың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411-тармағының 1), 2)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және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3)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тармақшаларында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көрсетілген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өлшемшарттардың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бірі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бойынша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0 (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нөл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) балл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жинаған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әлеуетті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өнім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берушілер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жиналған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баллдардың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жалпы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санына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қарамастан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,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конкурсқа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қатысуға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 xml:space="preserve"> </w:t>
      </w:r>
      <w:proofErr w:type="spellStart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жіберілмейді</w:t>
      </w:r>
      <w:proofErr w:type="spellEnd"/>
      <w:r w:rsidRPr="001D5440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eastAsia="ru-RU"/>
        </w:rPr>
        <w:t>.</w:t>
      </w:r>
    </w:p>
    <w:p w14:paraId="1C2CBF27" w14:textId="77777777" w:rsidR="00151A56" w:rsidRPr="001D5440" w:rsidRDefault="00151A56" w:rsidP="001D5440">
      <w:pPr>
        <w:jc w:val="both"/>
        <w:rPr>
          <w:rFonts w:ascii="Times New Roman" w:hAnsi="Times New Roman" w:cs="Times New Roman"/>
          <w:sz w:val="40"/>
          <w:szCs w:val="40"/>
          <w:lang w:val="kk-KZ"/>
        </w:rPr>
      </w:pPr>
    </w:p>
    <w:p w14:paraId="7BADFA67" w14:textId="77777777" w:rsidR="00151A56" w:rsidRDefault="00151A56" w:rsidP="00151A5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C6C4D4F" w14:textId="77777777" w:rsidR="00151A56" w:rsidRDefault="00151A56" w:rsidP="00151A5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D97F16B" w14:textId="77777777" w:rsidR="002B3FE7" w:rsidRDefault="002B3FE7" w:rsidP="002B3FE7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591572B5" w14:textId="77777777" w:rsidR="002B3FE7" w:rsidRDefault="002B3FE7" w:rsidP="002B3FE7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6DE659E" w14:textId="77777777" w:rsidR="002B3FE7" w:rsidRDefault="002B3FE7" w:rsidP="002B3FE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3CED2C66" w14:textId="77777777" w:rsidR="002B3FE7" w:rsidRDefault="002B3FE7" w:rsidP="002B3FE7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1CD2243" w14:textId="77777777" w:rsidR="002B3FE7" w:rsidRDefault="002B3FE7" w:rsidP="002B3FE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7" w:history="1">
        <w:r>
          <w:rPr>
            <w:rStyle w:val="af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65A8630B" w14:textId="77777777" w:rsidR="002B3FE7" w:rsidRDefault="002B3FE7" w:rsidP="002B3FE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07EC7CD5" w14:textId="77777777" w:rsidR="002B3FE7" w:rsidRDefault="002B3FE7" w:rsidP="002B3FE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67DB712" w14:textId="77777777" w:rsidR="002B3FE7" w:rsidRDefault="002B3FE7" w:rsidP="002B3FE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6FE4F026" w14:textId="77777777" w:rsidR="002B3FE7" w:rsidRDefault="002B3FE7" w:rsidP="002B3FE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3CDDCE00" w14:textId="77777777" w:rsidR="002B3FE7" w:rsidRDefault="002B3FE7" w:rsidP="002B3FE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2434BAEE" w14:textId="77777777" w:rsidR="002B3FE7" w:rsidRDefault="002B3FE7" w:rsidP="002B3FE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15F409A4" w14:textId="77777777" w:rsidR="002B3FE7" w:rsidRDefault="002B3FE7" w:rsidP="002B3FE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4E228F80" w14:textId="77777777" w:rsidR="002B3FE7" w:rsidRDefault="002B3FE7" w:rsidP="002B3FE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1EE800D0" w14:textId="77777777" w:rsidR="002B3FE7" w:rsidRDefault="002B3FE7" w:rsidP="002B3FE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4573E0D6" w14:textId="77777777" w:rsidR="002B3FE7" w:rsidRDefault="002B3FE7" w:rsidP="002B3FE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09855134" w14:textId="77777777" w:rsidR="002B3FE7" w:rsidRDefault="002B3FE7" w:rsidP="002B3FE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5A88FB1A" w14:textId="77777777" w:rsidR="002B3FE7" w:rsidRDefault="002B3FE7" w:rsidP="002B3FE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lastRenderedPageBreak/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5415EBA9" w14:textId="77777777" w:rsidR="002B3FE7" w:rsidRDefault="002B3FE7" w:rsidP="002B3FE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67FE9CB7" w14:textId="77777777" w:rsidR="002B3FE7" w:rsidRDefault="002B3FE7" w:rsidP="002B3F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2DCF0F05" w14:textId="77777777" w:rsidR="002B3FE7" w:rsidRDefault="002B3FE7" w:rsidP="002B3F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7B7FF3ED" w14:textId="77777777" w:rsidR="002B3FE7" w:rsidRDefault="002B3FE7" w:rsidP="002B3FE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76BDC561" w14:textId="77777777" w:rsidR="002B3FE7" w:rsidRDefault="002B3FE7" w:rsidP="002B3FE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694A04DC" w14:textId="77777777" w:rsidR="002B3FE7" w:rsidRDefault="002B3FE7" w:rsidP="002B3FE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57A9580B" w14:textId="77777777" w:rsidR="002B3FE7" w:rsidRDefault="002B3FE7" w:rsidP="002B3FE7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16A37BF6" w14:textId="77777777" w:rsidR="002B3FE7" w:rsidRDefault="002B3FE7" w:rsidP="002B3FE7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18D7374E" w14:textId="77777777" w:rsidR="002B3FE7" w:rsidRDefault="001D5440" w:rsidP="002B3FE7">
      <w:pPr>
        <w:spacing w:after="0" w:line="240" w:lineRule="auto"/>
        <w:rPr>
          <w:rStyle w:val="af4"/>
          <w:color w:val="auto"/>
          <w:u w:val="none"/>
          <w:shd w:val="clear" w:color="auto" w:fill="FFFFFF"/>
        </w:rPr>
      </w:pPr>
      <w:hyperlink r:id="rId8" w:history="1">
        <w:r w:rsidR="002B3FE7"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137161E3" w14:textId="77777777" w:rsidR="002B3FE7" w:rsidRDefault="002B3FE7" w:rsidP="002B3FE7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9" w:history="1">
        <w:r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7FC4FDEE" w14:textId="77777777" w:rsidR="002B3FE7" w:rsidRDefault="002B3FE7" w:rsidP="002B3FE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10" w:history="1">
        <w:r>
          <w:rPr>
            <w:rStyle w:val="af4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434E83B4" w14:textId="77777777" w:rsidR="002B3FE7" w:rsidRDefault="002B3FE7" w:rsidP="002B3F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41DEAE55" w14:textId="77777777" w:rsidR="00151A56" w:rsidRDefault="00151A56" w:rsidP="00151A5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6D2DC88" w14:textId="77777777" w:rsidR="00151A56" w:rsidRDefault="00151A56" w:rsidP="00151A5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263053B" w14:textId="77777777" w:rsidR="00151A56" w:rsidRDefault="00151A56" w:rsidP="00151A5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BCC6846" w14:textId="77777777" w:rsidR="00151A56" w:rsidRDefault="00151A56" w:rsidP="00151A5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BC915FB" w14:textId="76209446" w:rsidR="00151A56" w:rsidRDefault="00151A56" w:rsidP="00151A56">
      <w:pPr>
        <w:tabs>
          <w:tab w:val="left" w:pos="25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3EE846F1" w14:textId="77777777" w:rsidR="00F12C76" w:rsidRPr="002B3FE7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2B3FE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811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C3"/>
    <w:rsid w:val="00151A56"/>
    <w:rsid w:val="001D5440"/>
    <w:rsid w:val="002B3FE7"/>
    <w:rsid w:val="00600A78"/>
    <w:rsid w:val="006C0B77"/>
    <w:rsid w:val="006F1C33"/>
    <w:rsid w:val="008242FF"/>
    <w:rsid w:val="00870751"/>
    <w:rsid w:val="00922C48"/>
    <w:rsid w:val="00B915B7"/>
    <w:rsid w:val="00EA59DF"/>
    <w:rsid w:val="00EE4070"/>
    <w:rsid w:val="00F12C76"/>
    <w:rsid w:val="00F5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FBC6"/>
  <w15:chartTrackingRefBased/>
  <w15:docId w15:val="{C64C98B8-574C-4F1E-88A6-77BD6BB4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A56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4">
    <w:name w:val="Hyperlink"/>
    <w:basedOn w:val="a0"/>
    <w:uiPriority w:val="99"/>
    <w:semiHidden/>
    <w:unhideWhenUsed/>
    <w:rsid w:val="002B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2;&#1077;&#1084;&#1083;%20&#1089;&#1072;&#1090;\1.%20https:\www.referat911.ru&#160;&#8250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ilet.zan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150001259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Z050000036_" TargetMode="External"/><Relationship Id="rId10" Type="http://schemas.openxmlformats.org/officeDocument/2006/relationships/hyperlink" Target="https://www.bicotender.ru/tender20460635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zakup.gov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1460</Words>
  <Characters>8327</Characters>
  <Application>Microsoft Office Word</Application>
  <DocSecurity>0</DocSecurity>
  <Lines>69</Lines>
  <Paragraphs>19</Paragraphs>
  <ScaleCrop>false</ScaleCrop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2022-06-29T03:27:00Z</dcterms:created>
  <dcterms:modified xsi:type="dcterms:W3CDTF">2022-06-30T07:48:00Z</dcterms:modified>
</cp:coreProperties>
</file>